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r w:rsidRPr="00F02737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7700" cy="752475"/>
            <wp:effectExtent l="0" t="0" r="0" b="9525"/>
            <wp:docPr id="2" name="Рисунок 2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F02737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АДМИНИСТРАЦИЯ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F02737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ОЛЬГИНСКОГО МУНИЦИПАЛЬНОГО ОКРУГА 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F02737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ПРИМОРСКОГО КРАЯ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F02737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ПОСТАНОВЛЕНИЕ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tbl>
      <w:tblPr>
        <w:tblW w:w="9639" w:type="dxa"/>
        <w:jc w:val="center"/>
        <w:tblLayout w:type="fixed"/>
        <w:tblLook w:val="01E0" w:firstRow="1" w:lastRow="1" w:firstColumn="1" w:lastColumn="1" w:noHBand="0" w:noVBand="0"/>
      </w:tblPr>
      <w:tblGrid>
        <w:gridCol w:w="2576"/>
        <w:gridCol w:w="5101"/>
        <w:gridCol w:w="509"/>
        <w:gridCol w:w="1453"/>
      </w:tblGrid>
      <w:tr w:rsidR="00F02737" w:rsidRPr="00F02737" w:rsidTr="009E1763">
        <w:trPr>
          <w:jc w:val="center"/>
        </w:trPr>
        <w:tc>
          <w:tcPr>
            <w:tcW w:w="2576" w:type="dxa"/>
            <w:tcBorders>
              <w:bottom w:val="single" w:sz="4" w:space="0" w:color="auto"/>
            </w:tcBorders>
          </w:tcPr>
          <w:p w:rsidR="00F02737" w:rsidRPr="00F02737" w:rsidRDefault="008C33DD" w:rsidP="00F02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24" w:right="-108"/>
              <w:jc w:val="center"/>
              <w:rPr>
                <w:rFonts w:ascii="Times New Roman" w:eastAsiaTheme="minorEastAsia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000000"/>
                <w:sz w:val="28"/>
                <w:szCs w:val="28"/>
                <w:lang w:eastAsia="ru-RU"/>
              </w:rPr>
              <w:t>15.07.2024</w:t>
            </w:r>
          </w:p>
        </w:tc>
        <w:tc>
          <w:tcPr>
            <w:tcW w:w="5101" w:type="dxa"/>
          </w:tcPr>
          <w:p w:rsidR="00F02737" w:rsidRPr="00F02737" w:rsidRDefault="00F02737" w:rsidP="00F02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295"/>
              <w:jc w:val="center"/>
              <w:rPr>
                <w:rFonts w:ascii="Times New Roman" w:eastAsiaTheme="minorEastAsia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02737">
              <w:rPr>
                <w:rFonts w:ascii="Times New Roman" w:eastAsiaTheme="minorEastAsia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пгт Ольга</w:t>
            </w:r>
          </w:p>
        </w:tc>
        <w:tc>
          <w:tcPr>
            <w:tcW w:w="509" w:type="dxa"/>
          </w:tcPr>
          <w:p w:rsidR="00F02737" w:rsidRPr="00F02737" w:rsidRDefault="00F02737" w:rsidP="00F02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02737">
              <w:rPr>
                <w:rFonts w:ascii="Times New Roman" w:eastAsiaTheme="minorEastAsia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53" w:type="dxa"/>
            <w:tcBorders>
              <w:bottom w:val="single" w:sz="4" w:space="0" w:color="auto"/>
            </w:tcBorders>
          </w:tcPr>
          <w:p w:rsidR="00F02737" w:rsidRPr="00F02737" w:rsidRDefault="008C33DD" w:rsidP="00F02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32"/>
              <w:jc w:val="center"/>
              <w:rPr>
                <w:rFonts w:ascii="Times New Roman" w:eastAsiaTheme="minorEastAsia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000000"/>
                <w:sz w:val="28"/>
                <w:szCs w:val="28"/>
                <w:lang w:eastAsia="ru-RU"/>
              </w:rPr>
              <w:t>493</w:t>
            </w:r>
            <w:bookmarkStart w:id="0" w:name="_GoBack"/>
            <w:bookmarkEnd w:id="0"/>
          </w:p>
        </w:tc>
      </w:tr>
    </w:tbl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ind w:left="283" w:firstLine="708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7428"/>
      </w:tblGrid>
      <w:tr w:rsidR="00F02737" w:rsidRPr="00F02737" w:rsidTr="009E1763">
        <w:trPr>
          <w:jc w:val="center"/>
        </w:trPr>
        <w:tc>
          <w:tcPr>
            <w:tcW w:w="7428" w:type="dxa"/>
          </w:tcPr>
          <w:p w:rsidR="00F02737" w:rsidRPr="00F02737" w:rsidRDefault="00F02737" w:rsidP="00F02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F02737">
              <w:rPr>
                <w:rFonts w:ascii="Times New Roman" w:eastAsia="Times New Roman" w:hAnsi="Times New Roman" w:cs="Times New Roman"/>
                <w:b/>
                <w:color w:val="1A1A1A"/>
                <w:sz w:val="28"/>
                <w:szCs w:val="28"/>
                <w:lang w:eastAsia="ru-RU"/>
              </w:rPr>
              <w:t>Об установлении публичного сервитута</w:t>
            </w:r>
          </w:p>
        </w:tc>
      </w:tr>
    </w:tbl>
    <w:p w:rsidR="00F02737" w:rsidRPr="00F02737" w:rsidRDefault="00F02737" w:rsidP="00F0273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F02737" w:rsidRPr="00F02737" w:rsidRDefault="00F02737" w:rsidP="00F0273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В соответствии с </w:t>
      </w:r>
      <w:r w:rsidRPr="00F0273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Федеральным законом от 06.10.2003 № 131-ФЗ «Об общих принципах организации местного самоуправления в Российской Федерации», </w:t>
      </w: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статьей 23 Земельного кодекса Российской Федерации, </w:t>
      </w:r>
      <w:r w:rsidRPr="00F02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статьей 3.9 Федерального закона от 25.10.2001 № 137-ФЗ «О введении в действие Земельного кодекса Российской Федерации», </w:t>
      </w: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Постановлением Правительства Российской Федерации от 24.02.2009 № 160 «О порядке установления охранных зон объектов электросетевого хозяйства и особых условий использования земельных участков, расположенных в границах таких зон», руководствуясь </w:t>
      </w:r>
      <w:r w:rsidRPr="00F02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Уставом Ольгинского муниципального округа Приморского края, </w:t>
      </w: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рассмотрев представленное ходатайство об установлении публичного сервитута </w:t>
      </w:r>
      <w:r w:rsidRPr="00F0273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для эксплуатации объекта электросетевого хозяйства ВЛ 110 </w:t>
      </w:r>
      <w:proofErr w:type="spellStart"/>
      <w:r w:rsidRPr="00F02737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кВ</w:t>
      </w:r>
      <w:proofErr w:type="spellEnd"/>
      <w:r w:rsidRPr="00F0273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«Ракушка-Тимофеевка-Ольга» от 08.06.2023 №01-104-04/4847-ПДн </w:t>
      </w:r>
      <w:r w:rsidRPr="00F02737">
        <w:rPr>
          <w:rFonts w:ascii="Times New Roman" w:eastAsia="Times New Roman" w:hAnsi="Times New Roman" w:cs="Times New Roman"/>
          <w:sz w:val="28"/>
          <w:szCs w:val="28"/>
          <w:lang w:eastAsia="ru-RU"/>
        </w:rPr>
        <w:t>Акционерного общества «Дальневосточной распределительной сетевой компании», учитыв</w:t>
      </w: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ая отсутствие заявлений иных правообладателей земельных участков в период публикации сообщения о возможном установлении публичного сервитута, администрация Ольгинского муниципального округа </w:t>
      </w:r>
    </w:p>
    <w:p w:rsidR="00F02737" w:rsidRPr="00F02737" w:rsidRDefault="00F02737" w:rsidP="00F0273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F02737" w:rsidRPr="00F02737" w:rsidRDefault="00F02737" w:rsidP="00F0273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F02737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ПОСТАНОВЛЯЕТ:</w:t>
      </w:r>
    </w:p>
    <w:p w:rsidR="00F02737" w:rsidRPr="00F02737" w:rsidRDefault="00F02737" w:rsidP="00F0273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F02737" w:rsidRPr="00F02737" w:rsidRDefault="00F02737" w:rsidP="00F0273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1. Утвердить границы публичного сервитута общей площадью 4039</w:t>
      </w:r>
      <w:r w:rsidRPr="00F02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,0 кв. м, </w:t>
      </w: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согласно приложению 1 на часть земельных участков, указанных в приложении 2 к настоящему постановлению.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2. Установить публичный сервитут сроком на 49 лет на основании ходатайства акционерного общества </w:t>
      </w:r>
      <w:r w:rsidRPr="00F02737">
        <w:rPr>
          <w:rFonts w:ascii="Times New Roman" w:eastAsia="Times New Roman" w:hAnsi="Times New Roman" w:cs="Times New Roman"/>
          <w:sz w:val="28"/>
          <w:szCs w:val="28"/>
          <w:lang w:eastAsia="ru-RU"/>
        </w:rPr>
        <w:t>«Дальневосточной распределительной сетевой компании»</w:t>
      </w: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(690080, Российская Федерация, Приморский край, г. Владивосток, ул. Командорская, 13 А, ИНН 2801108200 ОГРН 1052800111308) (</w:t>
      </w:r>
      <w:r w:rsidRPr="00F0273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интересах </w:t>
      </w: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акционерного общества «</w:t>
      </w:r>
      <w:r w:rsidRPr="00F02737">
        <w:rPr>
          <w:rFonts w:ascii="Times New Roman" w:eastAsia="Times New Roman" w:hAnsi="Times New Roman" w:cs="Times New Roman"/>
          <w:sz w:val="28"/>
          <w:szCs w:val="28"/>
          <w:lang w:eastAsia="ru-RU"/>
        </w:rPr>
        <w:t>«Дальневосточной распределительной сетевой компании»</w:t>
      </w: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(далее - АО «ДРСК»), </w:t>
      </w:r>
      <w:r w:rsidRPr="00F02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общей площадью 4039,0 кв. м, </w:t>
      </w:r>
      <w:r w:rsidRPr="00F0273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для эксплуатации объекта электросетевого хозяйства ВЛ 110 </w:t>
      </w:r>
      <w:proofErr w:type="spellStart"/>
      <w:r w:rsidRPr="00F02737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кВ</w:t>
      </w:r>
      <w:proofErr w:type="spellEnd"/>
      <w:r w:rsidRPr="00F0273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«Ракушка-Тимофеевка-Ольга» расположенного по адресу:</w:t>
      </w:r>
      <w:r w:rsidRPr="00F0273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F0273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Приморский край, Ольгинский </w:t>
      </w:r>
      <w:r w:rsidRPr="00F02737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район.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3. АО «ДРСК» в установленном законом порядке обеспечить после прекращения действия публичного сервитута обремененную публичным сервитутом часть земельного участка, согласно приложению 2 к настоящему Постановлению, приведение в состояние пригодное для их использования в соответствии с видами разрешенного использования.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4. АО «ДРСК» вправе: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4.1. Приступить к осуществлению публичного сервитута со дня заключения соглашения об его осуществлении, но не ранее дня внесения сведений о публичном сервитуте в Единый государственный реестр недвижимости;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4.2. В установленных границах публичного сервитута осуществлять в соответствии с требованиями законодательства Российской Федерации деятельность, для обеспечения которой установлен публичный сервитут;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4.3. До окончания срока публичного сервитута обратиться с ходатайством об установлении публичного сервитута на новый срок.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5. Отделу организационной работы аппарата администрации Ольгинского муниципального округа разместить настоящее постановление на официальном сайте Ольгинского муниципального округа.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6.Отделу архитектуры и земельных отношений управления жилищно-коммунального хозяйства, имущественных отношений, градостроительства и экономического развития администрации Ольгинского муниципального округа в установленном законом порядке обеспечить: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6.1. Направление копии настоящего постановления в федеральный орган исполнительной власти, уполномоченный Правительством Российской Федерации на осуществление государственного кадастрового учета, государственной регистрации прав, ведение Единого государственного реестра недвижимости и предоставление сведений, содержащихся в Едином государственном реестре недвижимости;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6.2. Направление заявителю </w:t>
      </w:r>
      <w:r w:rsidRPr="00F0273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копии настоящего постановления, сведений о лицах, являющихся правообладателями земельных участков, согласно приложению 2 к настоящему постановлению.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02737">
        <w:rPr>
          <w:rFonts w:ascii="Times New Roman" w:eastAsiaTheme="minorEastAsia" w:hAnsi="Times New Roman" w:cs="Times New Roman"/>
          <w:sz w:val="28"/>
          <w:szCs w:val="28"/>
          <w:lang w:eastAsia="ru-RU"/>
        </w:rPr>
        <w:t>7. Публичный сервитут считается установленным со дня внесения сведений о нем в Единый государственный реестр недвижимости.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F0273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8. </w:t>
      </w:r>
      <w:r w:rsidRPr="00F02737">
        <w:rPr>
          <w:rFonts w:ascii="Times New Roman" w:eastAsiaTheme="minorEastAsia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Настоящее постановление вступает в силу с момента его подписания.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2737">
        <w:rPr>
          <w:rFonts w:ascii="Times New Roman" w:eastAsia="Times New Roman" w:hAnsi="Times New Roman" w:cs="Times New Roman"/>
          <w:sz w:val="28"/>
          <w:szCs w:val="28"/>
          <w:lang w:eastAsia="ru-RU"/>
        </w:rPr>
        <w:t>9. Контроль за исполнением постановления возложить на первого заместителя главы администрации Ольгинского муниципального округа.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И.о</w:t>
      </w:r>
      <w:proofErr w:type="spellEnd"/>
      <w:r w:rsidRPr="00F0273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 главы Ольгинского муниципального округа                               А.В. Чевтаева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F02737" w:rsidRPr="00F02737" w:rsidRDefault="00F02737" w:rsidP="00F02737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  <w:r w:rsidRPr="00F02737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   СХЕМА РАСПОЛОЖЕНИЯ ГРАНИЦ ПУБЛИЧНОГО СЕРВИТУТА</w:t>
      </w:r>
    </w:p>
    <w:p w:rsidR="00F02737" w:rsidRPr="00F02737" w:rsidRDefault="00F02737" w:rsidP="00F02737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  <w:r w:rsidRPr="00F02737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объекта электросетевого хозяйства ВЛ 110 </w:t>
      </w:r>
      <w:proofErr w:type="spellStart"/>
      <w:r w:rsidRPr="00F02737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кВ</w:t>
      </w:r>
      <w:proofErr w:type="spellEnd"/>
      <w:r w:rsidRPr="00F02737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 "Ракушка - Тимофеевка- Ольга"</w:t>
      </w:r>
    </w:p>
    <w:p w:rsidR="00F02737" w:rsidRPr="00F02737" w:rsidRDefault="00F02737" w:rsidP="00F02737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</w:p>
    <w:p w:rsidR="00F02737" w:rsidRPr="00F02737" w:rsidRDefault="00F02737" w:rsidP="00F02737">
      <w:pPr>
        <w:autoSpaceDE w:val="0"/>
        <w:autoSpaceDN w:val="0"/>
        <w:adjustRightInd w:val="0"/>
        <w:spacing w:after="0" w:line="240" w:lineRule="auto"/>
        <w:rPr>
          <w:rFonts w:ascii="TimesNewRomanPSMT" w:eastAsiaTheme="minorEastAsia" w:hAnsi="TimesNewRomanPSMT" w:cs="TimesNewRomanPSMT"/>
          <w:color w:val="000000"/>
          <w:sz w:val="24"/>
          <w:szCs w:val="24"/>
          <w:lang w:eastAsia="ru-RU"/>
        </w:rPr>
      </w:pPr>
    </w:p>
    <w:p w:rsidR="00F02737" w:rsidRPr="00F02737" w:rsidRDefault="00F02737" w:rsidP="00F02737">
      <w:pPr>
        <w:autoSpaceDE w:val="0"/>
        <w:autoSpaceDN w:val="0"/>
        <w:adjustRightInd w:val="0"/>
        <w:spacing w:after="0" w:line="240" w:lineRule="auto"/>
        <w:rPr>
          <w:rFonts w:ascii="TimesNewRomanPSMT" w:eastAsiaTheme="minorEastAsia" w:hAnsi="TimesNewRomanPSMT" w:cs="TimesNewRomanPSMT"/>
          <w:color w:val="000000"/>
          <w:sz w:val="24"/>
          <w:szCs w:val="24"/>
          <w:lang w:eastAsia="ru-RU"/>
        </w:rPr>
      </w:pPr>
      <w:r w:rsidRPr="00F02737">
        <w:rPr>
          <w:rFonts w:ascii="TimesNewRomanPSMT" w:eastAsiaTheme="minorEastAsia" w:hAnsi="TimesNewRomanPSMT" w:cs="TimesNewRomanPSMT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57925" cy="59150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591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2737" w:rsidRPr="00F02737" w:rsidRDefault="00F02737" w:rsidP="00F02737">
      <w:pPr>
        <w:autoSpaceDE w:val="0"/>
        <w:autoSpaceDN w:val="0"/>
        <w:adjustRightInd w:val="0"/>
        <w:spacing w:after="0" w:line="240" w:lineRule="auto"/>
        <w:rPr>
          <w:rFonts w:ascii="TimesNewRomanPSMT" w:eastAsiaTheme="minorEastAsia" w:hAnsi="TimesNewRomanPSMT" w:cs="TimesNewRomanPSMT"/>
          <w:color w:val="000000"/>
          <w:sz w:val="24"/>
          <w:szCs w:val="24"/>
          <w:lang w:eastAsia="ru-RU"/>
        </w:rPr>
      </w:pPr>
    </w:p>
    <w:p w:rsidR="00F02737" w:rsidRPr="00F02737" w:rsidRDefault="00F02737" w:rsidP="00F02737">
      <w:pPr>
        <w:autoSpaceDE w:val="0"/>
        <w:autoSpaceDN w:val="0"/>
        <w:adjustRightInd w:val="0"/>
        <w:spacing w:after="0" w:line="240" w:lineRule="auto"/>
        <w:rPr>
          <w:rFonts w:ascii="TimesNewRomanPSMT" w:eastAsiaTheme="minorEastAsia" w:hAnsi="TimesNewRomanPSMT" w:cs="TimesNewRomanPSMT"/>
          <w:color w:val="000000"/>
          <w:sz w:val="24"/>
          <w:szCs w:val="24"/>
          <w:lang w:eastAsia="ru-RU"/>
        </w:rPr>
      </w:pPr>
    </w:p>
    <w:p w:rsidR="00F02737" w:rsidRPr="00F02737" w:rsidRDefault="00F02737" w:rsidP="00F02737">
      <w:pPr>
        <w:autoSpaceDE w:val="0"/>
        <w:autoSpaceDN w:val="0"/>
        <w:adjustRightInd w:val="0"/>
        <w:spacing w:after="0" w:line="240" w:lineRule="auto"/>
        <w:rPr>
          <w:rFonts w:ascii="TimesNewRomanPSMT" w:eastAsiaTheme="minorEastAsia" w:hAnsi="TimesNewRomanPSMT" w:cs="TimesNewRomanPSMT"/>
          <w:color w:val="000000"/>
          <w:sz w:val="24"/>
          <w:szCs w:val="24"/>
          <w:lang w:eastAsia="ru-RU"/>
        </w:rPr>
      </w:pPr>
    </w:p>
    <w:p w:rsidR="00F02737" w:rsidRPr="00F02737" w:rsidRDefault="00F02737" w:rsidP="00F02737">
      <w:pPr>
        <w:autoSpaceDE w:val="0"/>
        <w:autoSpaceDN w:val="0"/>
        <w:adjustRightInd w:val="0"/>
        <w:spacing w:after="0" w:line="240" w:lineRule="auto"/>
        <w:rPr>
          <w:rFonts w:ascii="TimesNewRomanPSMT" w:eastAsiaTheme="minorEastAsia" w:hAnsi="TimesNewRomanPSMT" w:cs="TimesNewRomanPSMT"/>
          <w:color w:val="000000"/>
          <w:sz w:val="24"/>
          <w:szCs w:val="24"/>
          <w:lang w:eastAsia="ru-RU"/>
        </w:rPr>
      </w:pPr>
    </w:p>
    <w:p w:rsidR="00F02737" w:rsidRPr="00F02737" w:rsidRDefault="00F02737" w:rsidP="00F02737">
      <w:pPr>
        <w:autoSpaceDE w:val="0"/>
        <w:autoSpaceDN w:val="0"/>
        <w:adjustRightInd w:val="0"/>
        <w:spacing w:after="0" w:line="240" w:lineRule="auto"/>
        <w:rPr>
          <w:rFonts w:ascii="TimesNewRomanPSMT" w:eastAsiaTheme="minorEastAsia" w:hAnsi="TimesNewRomanPSMT" w:cs="TimesNewRomanPSMT"/>
          <w:color w:val="000000"/>
          <w:sz w:val="24"/>
          <w:szCs w:val="24"/>
          <w:lang w:eastAsia="ru-RU"/>
        </w:rPr>
      </w:pPr>
    </w:p>
    <w:p w:rsidR="00F02737" w:rsidRPr="00F02737" w:rsidRDefault="00F02737" w:rsidP="00F02737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</w:pPr>
      <w:r w:rsidRPr="00F02737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>Масштаб 1:148565</w:t>
      </w:r>
    </w:p>
    <w:p w:rsidR="00F02737" w:rsidRPr="00F02737" w:rsidRDefault="00F02737" w:rsidP="00F02737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</w:pPr>
      <w:r w:rsidRPr="00F02737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>Условные обозначения:</w:t>
      </w:r>
    </w:p>
    <w:p w:rsidR="00F02737" w:rsidRPr="00F02737" w:rsidRDefault="00F02737" w:rsidP="00F02737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</w:pPr>
      <w:r w:rsidRPr="00F02737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>- границы публичного сервитута</w:t>
      </w:r>
    </w:p>
    <w:p w:rsidR="00F02737" w:rsidRPr="00F02737" w:rsidRDefault="00F02737" w:rsidP="00F02737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</w:pPr>
      <w:r w:rsidRPr="00F02737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>- границы земельных участков, сведения о которых содержатся в ЕГРН; границы</w:t>
      </w:r>
    </w:p>
    <w:p w:rsidR="00F02737" w:rsidRPr="00F02737" w:rsidRDefault="00F02737" w:rsidP="00F02737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</w:pPr>
      <w:r w:rsidRPr="00F02737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>кадастровых кварталов</w:t>
      </w:r>
    </w:p>
    <w:p w:rsidR="00F02737" w:rsidRPr="00F02737" w:rsidRDefault="00F02737" w:rsidP="00F02737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</w:pPr>
      <w:r w:rsidRPr="00F02737"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  <w:t xml:space="preserve">2 </w:t>
      </w:r>
      <w:r w:rsidRPr="00F02737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>- обозначение характерной точки границы публичного сервитута</w:t>
      </w:r>
    </w:p>
    <w:p w:rsidR="00F02737" w:rsidRPr="00F02737" w:rsidRDefault="00F02737" w:rsidP="00F02737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</w:pPr>
      <w:r w:rsidRPr="00F02737">
        <w:rPr>
          <w:rFonts w:ascii="Times New Roman" w:eastAsiaTheme="minorEastAsia" w:hAnsi="Times New Roman" w:cs="Times New Roman"/>
          <w:b/>
          <w:bCs/>
          <w:color w:val="3333FF"/>
          <w:sz w:val="24"/>
          <w:szCs w:val="24"/>
          <w:lang w:eastAsia="ru-RU"/>
        </w:rPr>
        <w:t xml:space="preserve">11 </w:t>
      </w:r>
      <w:r w:rsidRPr="00F02737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>- надписи кадастрового номера земельного участка</w:t>
      </w:r>
    </w:p>
    <w:p w:rsidR="00F02737" w:rsidRPr="00F02737" w:rsidRDefault="00F02737" w:rsidP="00F027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02737">
        <w:rPr>
          <w:rFonts w:ascii="Times New Roman" w:eastAsiaTheme="minorEastAsia" w:hAnsi="Times New Roman" w:cs="Times New Roman"/>
          <w:b/>
          <w:bCs/>
          <w:color w:val="70AE47"/>
          <w:sz w:val="24"/>
          <w:szCs w:val="24"/>
          <w:lang w:eastAsia="ru-RU"/>
        </w:rPr>
        <w:t xml:space="preserve">25:28:010009 </w:t>
      </w:r>
      <w:r w:rsidRPr="00F02737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>- кадастровый номер кадастрового квартал</w:t>
      </w:r>
    </w:p>
    <w:p w:rsidR="00712B76" w:rsidRDefault="00712B76"/>
    <w:sectPr w:rsidR="00712B76" w:rsidSect="00F02737">
      <w:pgSz w:w="11910" w:h="16840"/>
      <w:pgMar w:top="1134" w:right="851" w:bottom="1134" w:left="1418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B8F"/>
    <w:rsid w:val="00094B8F"/>
    <w:rsid w:val="00712B76"/>
    <w:rsid w:val="008C33DD"/>
    <w:rsid w:val="00F02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9D11F6-E9B2-4138-94C5-67B1D244C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706</Words>
  <Characters>4030</Characters>
  <Application>Microsoft Office Word</Application>
  <DocSecurity>0</DocSecurity>
  <Lines>33</Lines>
  <Paragraphs>9</Paragraphs>
  <ScaleCrop>false</ScaleCrop>
  <Company/>
  <LinksUpToDate>false</LinksUpToDate>
  <CharactersWithSpaces>4727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Козонков</dc:creator>
  <cp:keywords/>
  <dc:description/>
  <cp:lastModifiedBy>Лаврова</cp:lastModifiedBy>
  <cp:revision>3</cp:revision>
  <dcterms:created xsi:type="dcterms:W3CDTF">2024-07-16T00:29:00Z</dcterms:created>
  <dcterms:modified xsi:type="dcterms:W3CDTF">2024-07-16T01:45:00Z</dcterms:modified>
</cp:coreProperties>
</file>