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DFF" w:rsidRDefault="00737DFF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737DFF" w:rsidRDefault="00737DFF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737DFF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737DFF" w:rsidRDefault="00737DFF">
            <w:pPr>
              <w:pStyle w:val="ConsPlusNormal"/>
            </w:pPr>
            <w:r>
              <w:t>29 декабря 2022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737DFF" w:rsidRDefault="00737DFF">
            <w:pPr>
              <w:pStyle w:val="ConsPlusNormal"/>
              <w:jc w:val="right"/>
            </w:pPr>
            <w:r>
              <w:t>N 968</w:t>
            </w:r>
          </w:p>
        </w:tc>
      </w:tr>
    </w:tbl>
    <w:p w:rsidR="00737DFF" w:rsidRDefault="00737DF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37DFF" w:rsidRDefault="00737DFF">
      <w:pPr>
        <w:pStyle w:val="ConsPlusNormal"/>
        <w:jc w:val="both"/>
      </w:pPr>
    </w:p>
    <w:p w:rsidR="00737DFF" w:rsidRDefault="00737DFF">
      <w:pPr>
        <w:pStyle w:val="ConsPlusTitle"/>
        <w:jc w:val="center"/>
      </w:pPr>
      <w:r>
        <w:t>УКАЗ</w:t>
      </w:r>
    </w:p>
    <w:p w:rsidR="00737DFF" w:rsidRDefault="00737DFF">
      <w:pPr>
        <w:pStyle w:val="ConsPlusTitle"/>
        <w:jc w:val="center"/>
      </w:pPr>
    </w:p>
    <w:p w:rsidR="00737DFF" w:rsidRDefault="00737DFF">
      <w:pPr>
        <w:pStyle w:val="ConsPlusTitle"/>
        <w:jc w:val="center"/>
      </w:pPr>
      <w:r>
        <w:t>ПРЕЗИДЕНТА РОССИЙСКОЙ ФЕДЕРАЦИИ</w:t>
      </w:r>
    </w:p>
    <w:p w:rsidR="00737DFF" w:rsidRDefault="00737DFF">
      <w:pPr>
        <w:pStyle w:val="ConsPlusTitle"/>
        <w:jc w:val="center"/>
      </w:pPr>
    </w:p>
    <w:p w:rsidR="00737DFF" w:rsidRDefault="00737DFF">
      <w:pPr>
        <w:pStyle w:val="ConsPlusTitle"/>
        <w:jc w:val="center"/>
      </w:pPr>
      <w:r>
        <w:t>ОБ ОСОБЕННОСТЯХ</w:t>
      </w:r>
    </w:p>
    <w:p w:rsidR="00737DFF" w:rsidRDefault="00737DFF">
      <w:pPr>
        <w:pStyle w:val="ConsPlusTitle"/>
        <w:jc w:val="center"/>
      </w:pPr>
      <w:r>
        <w:t>ИСПОЛНЕНИЯ ОБЯЗАННОСТЕЙ, СОБЛЮДЕНИЯ ОГРАНИЧЕНИЙ И ЗАПРЕТОВ</w:t>
      </w:r>
    </w:p>
    <w:p w:rsidR="00737DFF" w:rsidRDefault="00737DFF">
      <w:pPr>
        <w:pStyle w:val="ConsPlusTitle"/>
        <w:jc w:val="center"/>
      </w:pPr>
      <w:r>
        <w:t>В ОБЛАСТИ ПРОТИВОДЕЙСТВИЯ КОРРУПЦИИ НЕКОТОРЫМИ КАТЕГОРИЯМИ</w:t>
      </w:r>
    </w:p>
    <w:p w:rsidR="00737DFF" w:rsidRDefault="00737DFF">
      <w:pPr>
        <w:pStyle w:val="ConsPlusTitle"/>
        <w:jc w:val="center"/>
      </w:pPr>
      <w:r>
        <w:t>ГРАЖДАН В ПЕРИОД ПРОВЕДЕНИЯ СПЕЦИАЛЬНОЙ ВОЕННОЙ ОПЕРАЦИИ</w:t>
      </w:r>
    </w:p>
    <w:p w:rsidR="00737DFF" w:rsidRDefault="00737DFF">
      <w:pPr>
        <w:pStyle w:val="ConsPlusNormal"/>
        <w:jc w:val="both"/>
      </w:pPr>
    </w:p>
    <w:p w:rsidR="00737DFF" w:rsidRDefault="00737DFF">
      <w:pPr>
        <w:pStyle w:val="ConsPlusNormal"/>
        <w:ind w:firstLine="540"/>
        <w:jc w:val="both"/>
      </w:pPr>
      <w:r>
        <w:t>В целях реализации единой государственной политики в области противодействия коррупции постановляю: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1. Установить, что в период проведения специальной военной операции и впредь до издания соответствующих нормативных правовых актов Российской Федерации: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а) военнослужащие, сотрудники органов внутренних дел Российской Федерации, лица, проходящие службу в войсках национальной гвардии Российской Федерации и имеющие специальные звания полиции, сотрудники уголовно-исполнительной системы Российской Федерации и Следственного комитета Российской Федерации, принимающие (принимавшие) участие в специальной военной операции или непосредственно выполняющие (выполнявшие) задачи, связанные с ее проведением, на территориях Донецкой Народной Республики, Луганской Народной Республики, Запорожской области, Херсонской области и Украины, лица, направленные (командированные) для выполнения задач на территориях Донецкой Народной Республики, Луганской Народной Республики, Запорожской области и Херсонской области, замещающие должности, осуществление полномочий по которым влечет за собой обязанность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 (супругов) и несовершеннолетних детей, не представляют такие сведения;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 xml:space="preserve">б) военнослужащие, сотрудники органов внутренних дел Российской Федерации, лица, проходящие службу в войсках национальной гвардии Российской Федерации и имеющие специальные звания полиции, сотрудники уголовно-исполнительной системы Российской Федерации и Следственного комитета Российской Федерации, замещающие должности федеральной государственной службы, не предусмотренные </w:t>
      </w:r>
      <w:hyperlink r:id="rId5">
        <w:r>
          <w:rPr>
            <w:color w:val="0000FF"/>
          </w:rPr>
          <w:t>перечнем</w:t>
        </w:r>
      </w:hyperlink>
      <w:r>
        <w:t xml:space="preserve">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утвержденным Указом Президента Российской Федерации от 18 мая 2009 г. N 557, и претендующие на замещение должностей федеральной государственной службы, предусмотренных названным перечнем, не представляют сведения о своих доходах, об имуществе и обязательствах имущественного характера, о доходах, об имуществе и обязательствах имущественного характера своих супруг (супругов) и несовершеннолетних детей, в случае если: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такие военнослужащие, сотрудники, лица принимают (принимали) участие в специальной военной операции или непосредственно выполняют (выполняли) задачи, связанные с ее проведением, на территориях Донецкой Народной Республики, Луганской Народной Республики, Запорожской области, Херсонской области и Украины;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lastRenderedPageBreak/>
        <w:t>планируется участие таких военнослужащих, сотрудников, лиц в специальной военной операции или непосредственное выполнение ими задач, связанных с ее проведением, на территориях Донецкой Народной Республики, Луганской Народной Республики, Запорожской области, Херсонской области и Украины;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в) военнослужащие, сотрудники органов внутренних дел Российской Федерации, лица, проходящие службу в войсках национальной гвардии Российской Федерации и имеющие специальные звания полиции, сотрудники уголовно-исполнительной системы Российской Федерации и Следственного комитета Российской Федерации, принимающие участие в специальной военной операции или непосредственно выполняющие задачи, связанные с ее проведением, на территориях Донецкой Народной Республики, Луганской Народной Республики, Запорожской области, Херсонской области и Украины, лица, направленные (командированные) для выполнения задач на территориях Донецкой Народной Республики, Луганской Народной Республики, Запорожской области и Херсонской области и выполняющие такие задачи, не направляют предусмотренные нормативными правовыми актами Российской Федерации в области противодействия коррупции уведомления, заявления, обращения и другие материалы по вопросам, связанным с исполнением обязанностей, соблюдением ограничений и запретов в этой области;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г) запрет на получение военнослужащими, сотрудниками органов внутренних дел Российской Федерации, лицами, проходящими службу в войсках национальной гвардии Российской Федерации и имеющими специальные звания полиции, сотрудниками уголовно-исполнительной системы Российской Федерации и Следственного комитета Российской Федерации, лицами, направленными (командированными) для выполнения задач на территориях Донецкой Народной Республики, Луганской Народной Республики, Запорожской области и Херсонской области, в связи с исполнением служебных (должностных) обязанностей от физических и юридических лиц вознаграждений (ссуд, денежного и иного вознаграждения, услуг, оплаты развлечений, отдыха, транспортных расходов) и подарков, не предусмотренных законодательством Российской Федерации, не распространяется на вознаграждения и подарки гуманитарного (благотворительного) характера, получаемые в связи с участием в специальной военной операции или непосредственным выполнением задач, связанных с ее проведением, на территориях Донецкой Народной Республики, Луганской Народной Республики, Запорожской области, Херсонской области и Украины, а также в связи с выполнением задач на территориях Донецкой Народной Республики, Луганской Народной Республики, Запорожской области и Херсонской области;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 xml:space="preserve">д) обязанности, ограничения и запреты, установленные Федеральным </w:t>
      </w:r>
      <w:hyperlink r:id="rId6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коррупции", не распространяются на граждан Российской Федерации, призванных на военную службу по мобилизации в Вооруженные Силы Российской Федерации;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е) граждане Российской Федерации, обязанные представлять сведения о доходах, расходах, об имуществе и обязательствах имущественного характера своих супруг (супругов), не представляют такие сведения, в случае если их супруги: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являются военнослужащими, сотрудниками органов внутренних дел Российской Федерации, лицами, проходящими службу в войсках национальной гвардии Российской Федерации и имеющими специальные звания полиции, сотрудниками уголовно-исполнительной системы Российской Федерации и Следственного комитета Российской Федерации и принимают (принимали) участие в специальной военной операции или непосредственно выполняют (выполняли) задачи, связанные с ее проведением, на территориях Донецкой Народной Республики, Луганской Народной Республики, Запорожской области, Херсонской области и Украины;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 xml:space="preserve">направлены (командированы) для выполнения задач на территориях Донецкой Народной Республики, Луганской Народной Республики, Запорожской области и Херсонской области и </w:t>
      </w:r>
      <w:r>
        <w:lastRenderedPageBreak/>
        <w:t>выполняют такие задачи;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призваны на военную службу по мобилизации в Вооруженные Силы Российской Федерации;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оказывают на основании заключенного ими контракта добровольное содействие в выполнении задач, возложенных на Вооруженные Силы Российской Федерации;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 xml:space="preserve">ж) размещение в информационно-телекоммуникационной сети "Интернет" на официальных сайтах органов и организаций сведений о доходах, расходах, об имуществе и обязательствах имущественного характера, представляемых в соответствии с Федеральным </w:t>
      </w:r>
      <w:hyperlink r:id="rId7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 и другими федеральными законами, и предоставление таких сведений общероссийским средствам массовой информации для опубликования не осуществляются.</w:t>
      </w:r>
    </w:p>
    <w:p w:rsidR="00737DFF" w:rsidRDefault="00737DFF">
      <w:pPr>
        <w:pStyle w:val="ConsPlusNormal"/>
        <w:spacing w:before="220"/>
        <w:ind w:firstLine="540"/>
        <w:jc w:val="both"/>
      </w:pPr>
      <w:r>
        <w:t>2. Настоящий Указ вступает в силу со дня его подписания и распространяется на правоотношения, возникшие с 24 февраля 2022 г.</w:t>
      </w:r>
    </w:p>
    <w:p w:rsidR="00737DFF" w:rsidRDefault="00737DFF">
      <w:pPr>
        <w:pStyle w:val="ConsPlusNormal"/>
        <w:jc w:val="both"/>
      </w:pPr>
    </w:p>
    <w:p w:rsidR="00737DFF" w:rsidRDefault="00737DFF">
      <w:pPr>
        <w:pStyle w:val="ConsPlusNormal"/>
        <w:jc w:val="right"/>
      </w:pPr>
      <w:r>
        <w:t>Президент</w:t>
      </w:r>
    </w:p>
    <w:p w:rsidR="00737DFF" w:rsidRDefault="00737DFF">
      <w:pPr>
        <w:pStyle w:val="ConsPlusNormal"/>
        <w:jc w:val="right"/>
      </w:pPr>
      <w:r>
        <w:t>Российской Федерации</w:t>
      </w:r>
    </w:p>
    <w:p w:rsidR="00737DFF" w:rsidRDefault="00737DFF">
      <w:pPr>
        <w:pStyle w:val="ConsPlusNormal"/>
        <w:jc w:val="right"/>
      </w:pPr>
      <w:r>
        <w:t>В.ПУТИН</w:t>
      </w:r>
    </w:p>
    <w:p w:rsidR="00737DFF" w:rsidRDefault="00737DFF">
      <w:pPr>
        <w:pStyle w:val="ConsPlusNormal"/>
      </w:pPr>
      <w:r>
        <w:t>Москва, Кремль</w:t>
      </w:r>
    </w:p>
    <w:p w:rsidR="00737DFF" w:rsidRDefault="00737DFF">
      <w:pPr>
        <w:pStyle w:val="ConsPlusNormal"/>
        <w:spacing w:before="220"/>
      </w:pPr>
      <w:r>
        <w:t>29 декабря 2022 года</w:t>
      </w:r>
    </w:p>
    <w:p w:rsidR="00737DFF" w:rsidRDefault="00737DFF">
      <w:pPr>
        <w:pStyle w:val="ConsPlusNormal"/>
        <w:spacing w:before="220"/>
      </w:pPr>
      <w:r>
        <w:t>N 968</w:t>
      </w:r>
    </w:p>
    <w:p w:rsidR="00737DFF" w:rsidRDefault="00737DFF">
      <w:pPr>
        <w:pStyle w:val="ConsPlusNormal"/>
        <w:jc w:val="both"/>
      </w:pPr>
    </w:p>
    <w:p w:rsidR="00737DFF" w:rsidRDefault="00737DFF">
      <w:pPr>
        <w:pStyle w:val="ConsPlusNormal"/>
        <w:jc w:val="both"/>
      </w:pPr>
    </w:p>
    <w:p w:rsidR="00737DFF" w:rsidRDefault="00737DF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05C25" w:rsidRDefault="00F05C25">
      <w:bookmarkStart w:id="0" w:name="_GoBack"/>
      <w:bookmarkEnd w:id="0"/>
    </w:p>
    <w:sectPr w:rsidR="00F05C25" w:rsidSect="00CF3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DFF"/>
    <w:rsid w:val="00737DFF"/>
    <w:rsid w:val="00F05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D282B6-CF69-4120-89C9-E59F528E1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37DF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737DF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737DF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6489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64894" TargetMode="External"/><Relationship Id="rId5" Type="http://schemas.openxmlformats.org/officeDocument/2006/relationships/hyperlink" Target="https://login.consultant.ru/link/?req=doc&amp;base=LAW&amp;n=470822&amp;dst=100215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1221</Words>
  <Characters>6965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Поколода</dc:creator>
  <cp:keywords/>
  <dc:description/>
  <cp:lastModifiedBy>Поколода</cp:lastModifiedBy>
  <cp:revision>1</cp:revision>
  <dcterms:created xsi:type="dcterms:W3CDTF">2024-06-25T23:57:00Z</dcterms:created>
  <dcterms:modified xsi:type="dcterms:W3CDTF">2024-06-25T23:58:00Z</dcterms:modified>
</cp:coreProperties>
</file>