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6B8" w:rsidRPr="00ED56B8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7234" w:rsidRPr="00AE4566" w:rsidRDefault="00C73140" w:rsidP="00A30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Информация об основных итогах</w:t>
      </w:r>
      <w:r w:rsidR="0082368F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контрольного мероприятия</w:t>
      </w:r>
      <w:r w:rsidR="00AF7234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  <w:r w:rsidR="0082368F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8134D2" w:rsidRPr="00AE4566" w:rsidRDefault="00C73140" w:rsidP="009336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AF7234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«</w:t>
      </w:r>
      <w:r w:rsidR="005A3CF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нешняя проверка бухгалтерской отчетности </w:t>
      </w:r>
      <w:r w:rsidR="00F43A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униципального</w:t>
      </w:r>
      <w:r w:rsidR="00487796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бюджетного учреждения</w:t>
      </w:r>
      <w:r w:rsidR="00F43A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дополнительного образования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«</w:t>
      </w:r>
      <w:r w:rsidR="0013660B" w:rsidRPr="0013660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Детская школа искусств Ольгинского муниципального округа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» за 202</w:t>
      </w:r>
      <w:r w:rsidR="00F43AE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</w:t>
      </w:r>
      <w:r w:rsidR="00933629" w:rsidRPr="00AE45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год»</w:t>
      </w:r>
    </w:p>
    <w:p w:rsidR="00933629" w:rsidRDefault="00933629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7F7B" w:rsidRDefault="00827F7B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7F7B" w:rsidRDefault="00F43AE3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827F7B" w:rsidRPr="00827F7B">
        <w:rPr>
          <w:rFonts w:ascii="Times New Roman" w:hAnsi="Times New Roman" w:cs="Times New Roman"/>
          <w:sz w:val="28"/>
          <w:szCs w:val="28"/>
        </w:rPr>
        <w:t>нешн</w:t>
      </w:r>
      <w:r w:rsidR="00827F7B">
        <w:rPr>
          <w:rFonts w:ascii="Times New Roman" w:hAnsi="Times New Roman" w:cs="Times New Roman"/>
          <w:sz w:val="28"/>
          <w:szCs w:val="28"/>
        </w:rPr>
        <w:t>яя</w:t>
      </w:r>
      <w:r w:rsidR="00827F7B" w:rsidRPr="00827F7B">
        <w:rPr>
          <w:rFonts w:ascii="Times New Roman" w:hAnsi="Times New Roman" w:cs="Times New Roman"/>
          <w:sz w:val="28"/>
          <w:szCs w:val="28"/>
        </w:rPr>
        <w:t xml:space="preserve"> проверк</w:t>
      </w:r>
      <w:r w:rsidR="00827F7B">
        <w:rPr>
          <w:rFonts w:ascii="Times New Roman" w:hAnsi="Times New Roman" w:cs="Times New Roman"/>
          <w:sz w:val="28"/>
          <w:szCs w:val="28"/>
        </w:rPr>
        <w:t>а</w:t>
      </w:r>
      <w:r w:rsidR="00827F7B" w:rsidRPr="00827F7B">
        <w:rPr>
          <w:rFonts w:ascii="Times New Roman" w:hAnsi="Times New Roman" w:cs="Times New Roman"/>
          <w:sz w:val="28"/>
          <w:szCs w:val="28"/>
        </w:rPr>
        <w:t xml:space="preserve"> бухгалтерской отчетности Муниципального бюджетного учреждения</w:t>
      </w:r>
      <w:r w:rsidRPr="00F43AE3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«</w:t>
      </w:r>
      <w:r w:rsidR="0013660B" w:rsidRPr="0013660B">
        <w:rPr>
          <w:rFonts w:ascii="Times New Roman" w:hAnsi="Times New Roman" w:cs="Times New Roman"/>
          <w:sz w:val="28"/>
          <w:szCs w:val="28"/>
        </w:rPr>
        <w:t>Детская школа искусств Ольгинского муниципального округа</w:t>
      </w:r>
      <w:bookmarkStart w:id="0" w:name="_GoBack"/>
      <w:bookmarkEnd w:id="0"/>
      <w:r w:rsidRPr="00F43AE3">
        <w:rPr>
          <w:rFonts w:ascii="Times New Roman" w:hAnsi="Times New Roman" w:cs="Times New Roman"/>
          <w:sz w:val="28"/>
          <w:szCs w:val="28"/>
        </w:rPr>
        <w:t>»</w:t>
      </w:r>
      <w:r w:rsidR="00827F7B" w:rsidRPr="00827F7B">
        <w:rPr>
          <w:rFonts w:ascii="Times New Roman" w:hAnsi="Times New Roman" w:cs="Times New Roman"/>
          <w:sz w:val="28"/>
          <w:szCs w:val="28"/>
        </w:rPr>
        <w:t xml:space="preserve"> (далее – Учреждение)</w:t>
      </w:r>
      <w:r w:rsidR="00827F7B">
        <w:rPr>
          <w:rFonts w:ascii="Times New Roman" w:hAnsi="Times New Roman" w:cs="Times New Roman"/>
          <w:sz w:val="28"/>
          <w:szCs w:val="28"/>
        </w:rPr>
        <w:t xml:space="preserve"> проведена на основании </w:t>
      </w:r>
      <w:r w:rsidR="000C14F0">
        <w:rPr>
          <w:rFonts w:ascii="Times New Roman" w:hAnsi="Times New Roman" w:cs="Times New Roman"/>
          <w:sz w:val="28"/>
          <w:szCs w:val="28"/>
        </w:rPr>
        <w:t>п. 1.</w:t>
      </w:r>
      <w:r w:rsidR="0013660B">
        <w:rPr>
          <w:rFonts w:ascii="Times New Roman" w:hAnsi="Times New Roman" w:cs="Times New Roman"/>
          <w:sz w:val="28"/>
          <w:szCs w:val="28"/>
        </w:rPr>
        <w:t>7</w:t>
      </w:r>
      <w:r w:rsidRPr="00F43AE3">
        <w:rPr>
          <w:rFonts w:ascii="Times New Roman" w:hAnsi="Times New Roman" w:cs="Times New Roman"/>
          <w:sz w:val="28"/>
          <w:szCs w:val="28"/>
        </w:rPr>
        <w:t xml:space="preserve"> плана работы Контрольно-счетного органа Ольгинского муниципального округа на 2024 год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570B" w:rsidRDefault="009F570B" w:rsidP="00C73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70B">
        <w:rPr>
          <w:rFonts w:ascii="Times New Roman" w:hAnsi="Times New Roman" w:cs="Times New Roman"/>
          <w:b/>
          <w:sz w:val="28"/>
          <w:szCs w:val="28"/>
        </w:rPr>
        <w:t>Проверяемый период:</w:t>
      </w:r>
      <w:r w:rsidRPr="009F570B">
        <w:rPr>
          <w:rFonts w:ascii="Times New Roman" w:hAnsi="Times New Roman" w:cs="Times New Roman"/>
          <w:sz w:val="28"/>
          <w:szCs w:val="28"/>
        </w:rPr>
        <w:t xml:space="preserve"> </w:t>
      </w:r>
      <w:r w:rsidR="00AF236C">
        <w:rPr>
          <w:rFonts w:ascii="Times New Roman" w:hAnsi="Times New Roman" w:cs="Times New Roman"/>
          <w:sz w:val="28"/>
          <w:szCs w:val="28"/>
        </w:rPr>
        <w:t>202</w:t>
      </w:r>
      <w:r w:rsidR="00F43AE3">
        <w:rPr>
          <w:rFonts w:ascii="Times New Roman" w:hAnsi="Times New Roman" w:cs="Times New Roman"/>
          <w:sz w:val="28"/>
          <w:szCs w:val="28"/>
        </w:rPr>
        <w:t>3</w:t>
      </w:r>
      <w:r w:rsidR="00AF236C">
        <w:rPr>
          <w:rFonts w:ascii="Times New Roman" w:hAnsi="Times New Roman" w:cs="Times New Roman"/>
          <w:sz w:val="28"/>
          <w:szCs w:val="28"/>
        </w:rPr>
        <w:t xml:space="preserve"> год</w:t>
      </w:r>
      <w:r w:rsidRPr="009F570B">
        <w:rPr>
          <w:rFonts w:ascii="Times New Roman" w:hAnsi="Times New Roman" w:cs="Times New Roman"/>
          <w:sz w:val="28"/>
          <w:szCs w:val="28"/>
        </w:rPr>
        <w:t>.</w:t>
      </w:r>
    </w:p>
    <w:p w:rsidR="00AF236C" w:rsidRPr="00AF236C" w:rsidRDefault="00DF5E23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E23">
        <w:rPr>
          <w:rFonts w:ascii="Times New Roman" w:hAnsi="Times New Roman" w:cs="Times New Roman"/>
          <w:b/>
          <w:sz w:val="28"/>
          <w:szCs w:val="28"/>
        </w:rPr>
        <w:t>Цель мероприятия:</w:t>
      </w:r>
      <w:r w:rsidR="00694C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F236C" w:rsidRPr="00AF236C">
        <w:rPr>
          <w:rFonts w:ascii="Times New Roman" w:hAnsi="Times New Roman" w:cs="Times New Roman"/>
          <w:sz w:val="28"/>
          <w:szCs w:val="28"/>
        </w:rPr>
        <w:t>- соблюдение общих правил составления бухгалтерской отчетности, определенных Приказом Министерства финансов РФ от 25 марта 2011г. № 33н «Об утверждении Инструкции о порядке составления, представления годовой, квартальной бухгалтерской отчетности государственных (муниципальных) бюджетных и автономных учреждений» (с последующими изменениями и дополнениями) (далее Инструкция № 33н).</w:t>
      </w:r>
    </w:p>
    <w:p w:rsidR="00AF236C" w:rsidRPr="00AF236C" w:rsidRDefault="00AF236C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236C">
        <w:rPr>
          <w:rFonts w:ascii="Times New Roman" w:hAnsi="Times New Roman" w:cs="Times New Roman"/>
          <w:sz w:val="28"/>
          <w:szCs w:val="28"/>
        </w:rPr>
        <w:t>- полнота и достоверность бухгалтерской отчетности получателя бюджетных средств;</w:t>
      </w:r>
    </w:p>
    <w:p w:rsidR="00AF236C" w:rsidRPr="00AF236C" w:rsidRDefault="00AF236C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236C">
        <w:rPr>
          <w:rFonts w:ascii="Times New Roman" w:hAnsi="Times New Roman" w:cs="Times New Roman"/>
          <w:sz w:val="28"/>
          <w:szCs w:val="28"/>
        </w:rPr>
        <w:t>- анализ исполнения бюджета получател</w:t>
      </w:r>
      <w:r w:rsidR="00F43AE3">
        <w:rPr>
          <w:rFonts w:ascii="Times New Roman" w:hAnsi="Times New Roman" w:cs="Times New Roman"/>
          <w:sz w:val="28"/>
          <w:szCs w:val="28"/>
        </w:rPr>
        <w:t>я</w:t>
      </w:r>
      <w:r w:rsidRPr="00AF236C">
        <w:rPr>
          <w:rFonts w:ascii="Times New Roman" w:hAnsi="Times New Roman" w:cs="Times New Roman"/>
          <w:sz w:val="28"/>
          <w:szCs w:val="28"/>
        </w:rPr>
        <w:t xml:space="preserve"> бюджетных средств;</w:t>
      </w:r>
    </w:p>
    <w:p w:rsidR="00DF5E23" w:rsidRDefault="00AF236C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236C">
        <w:rPr>
          <w:rFonts w:ascii="Times New Roman" w:hAnsi="Times New Roman" w:cs="Times New Roman"/>
          <w:sz w:val="28"/>
          <w:szCs w:val="28"/>
        </w:rPr>
        <w:t>- анализ результатов деятельности получателя бюджетных средств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43AE3" w:rsidRDefault="00F43AE3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14F0" w:rsidRDefault="000C14F0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14F0">
        <w:rPr>
          <w:rFonts w:ascii="Times New Roman" w:hAnsi="Times New Roman" w:cs="Times New Roman"/>
          <w:sz w:val="28"/>
          <w:szCs w:val="28"/>
        </w:rPr>
        <w:t xml:space="preserve">При проверке соблюдения общих правил составления бухгалтерской отчетности, определенных Инструкцией № 33н (с последними изменениями на отчетную дату) выявлено что, Пояснительная записка к Балансу учреждения (ф.0503760) </w:t>
      </w:r>
      <w:r w:rsidRPr="000C14F0">
        <w:rPr>
          <w:rFonts w:ascii="Times New Roman" w:hAnsi="Times New Roman" w:cs="Times New Roman"/>
          <w:sz w:val="28"/>
          <w:szCs w:val="28"/>
          <w:u w:val="single"/>
        </w:rPr>
        <w:t xml:space="preserve">составлена с нарушением </w:t>
      </w:r>
      <w:r w:rsidRPr="000C14F0">
        <w:rPr>
          <w:rFonts w:ascii="Times New Roman" w:hAnsi="Times New Roman" w:cs="Times New Roman"/>
          <w:sz w:val="28"/>
          <w:szCs w:val="28"/>
        </w:rPr>
        <w:t>п.56 данной Инструкции (</w:t>
      </w:r>
      <w:r w:rsidRPr="000C14F0">
        <w:rPr>
          <w:rFonts w:ascii="Times New Roman" w:hAnsi="Times New Roman" w:cs="Times New Roman"/>
          <w:sz w:val="28"/>
          <w:szCs w:val="28"/>
          <w:u w:val="single"/>
        </w:rPr>
        <w:t>т.е. без учета внесенных Приказом Минфина России от 13.10.2023 № 164н изменений</w:t>
      </w:r>
      <w:r w:rsidRPr="000C14F0">
        <w:rPr>
          <w:rFonts w:ascii="Times New Roman" w:hAnsi="Times New Roman" w:cs="Times New Roman"/>
          <w:sz w:val="28"/>
          <w:szCs w:val="28"/>
        </w:rPr>
        <w:t>).</w:t>
      </w:r>
    </w:p>
    <w:p w:rsidR="00F43AE3" w:rsidRDefault="00F43AE3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AE3">
        <w:rPr>
          <w:rFonts w:ascii="Times New Roman" w:hAnsi="Times New Roman" w:cs="Times New Roman"/>
          <w:sz w:val="28"/>
          <w:szCs w:val="28"/>
        </w:rPr>
        <w:t xml:space="preserve">В ходе проверки контрольных соотношений между показателями форм бухгалтерской отчетности, разработанных Федеральным казначейством на основании требований Приказа Минфина России от 25 марта 2011 г. № 33н «Об утверждении инструкции о порядке составления, представления годовой, квартальной бухгалтерской отчетности государственных (муниципальных) бюджетных и автономных учреждений» (в редакции, действующей на отчетную дату) по раскрытию информации при составлении и представлении годовой бухгалтерской отчетности  бюджетными учреждениями, установлено, что </w:t>
      </w:r>
      <w:r w:rsidRPr="000C68D6">
        <w:rPr>
          <w:rFonts w:ascii="Times New Roman" w:hAnsi="Times New Roman" w:cs="Times New Roman"/>
          <w:b/>
          <w:sz w:val="28"/>
          <w:szCs w:val="28"/>
        </w:rPr>
        <w:t>«Отчет о движении денежных средств учреждения» (форма № 0503723)</w:t>
      </w:r>
      <w:r w:rsidRPr="00F43AE3">
        <w:rPr>
          <w:rFonts w:ascii="Times New Roman" w:hAnsi="Times New Roman" w:cs="Times New Roman"/>
          <w:sz w:val="28"/>
          <w:szCs w:val="28"/>
        </w:rPr>
        <w:t xml:space="preserve"> представлен по старой форме, т.е. </w:t>
      </w:r>
      <w:r w:rsidRPr="00F43AE3">
        <w:rPr>
          <w:rFonts w:ascii="Times New Roman" w:hAnsi="Times New Roman" w:cs="Times New Roman"/>
          <w:sz w:val="28"/>
          <w:szCs w:val="28"/>
          <w:u w:val="single"/>
        </w:rPr>
        <w:t xml:space="preserve">без учета внесенных изменений в данную форму </w:t>
      </w:r>
      <w:r w:rsidRPr="00F43AE3">
        <w:rPr>
          <w:rFonts w:ascii="Times New Roman" w:hAnsi="Times New Roman" w:cs="Times New Roman"/>
          <w:sz w:val="28"/>
          <w:szCs w:val="28"/>
        </w:rPr>
        <w:t>(Приказ Минфина России от 13.10.2023 № 164н).</w:t>
      </w:r>
    </w:p>
    <w:p w:rsidR="00F43AE3" w:rsidRDefault="00F43AE3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3AE3" w:rsidRDefault="00F43AE3" w:rsidP="00AF23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3AE3">
        <w:rPr>
          <w:rFonts w:ascii="Times New Roman" w:hAnsi="Times New Roman" w:cs="Times New Roman"/>
          <w:sz w:val="28"/>
          <w:szCs w:val="28"/>
        </w:rPr>
        <w:lastRenderedPageBreak/>
        <w:t>Выявленн</w:t>
      </w:r>
      <w:r w:rsidR="000C14F0">
        <w:rPr>
          <w:rFonts w:ascii="Times New Roman" w:hAnsi="Times New Roman" w:cs="Times New Roman"/>
          <w:sz w:val="28"/>
          <w:szCs w:val="28"/>
        </w:rPr>
        <w:t>ые</w:t>
      </w:r>
      <w:r w:rsidRPr="00F43AE3">
        <w:rPr>
          <w:rFonts w:ascii="Times New Roman" w:hAnsi="Times New Roman" w:cs="Times New Roman"/>
          <w:sz w:val="28"/>
          <w:szCs w:val="28"/>
        </w:rPr>
        <w:t xml:space="preserve"> при проверки годовой бу</w:t>
      </w:r>
      <w:r w:rsidR="000C14F0">
        <w:rPr>
          <w:rFonts w:ascii="Times New Roman" w:hAnsi="Times New Roman" w:cs="Times New Roman"/>
          <w:sz w:val="28"/>
          <w:szCs w:val="28"/>
        </w:rPr>
        <w:t xml:space="preserve">хгалтерской отчетности недостатки и нарушения </w:t>
      </w:r>
      <w:r w:rsidRPr="00F43AE3">
        <w:rPr>
          <w:rFonts w:ascii="Times New Roman" w:hAnsi="Times New Roman" w:cs="Times New Roman"/>
          <w:sz w:val="28"/>
          <w:szCs w:val="28"/>
        </w:rPr>
        <w:t>да</w:t>
      </w:r>
      <w:r w:rsidR="000C14F0">
        <w:rPr>
          <w:rFonts w:ascii="Times New Roman" w:hAnsi="Times New Roman" w:cs="Times New Roman"/>
          <w:sz w:val="28"/>
          <w:szCs w:val="28"/>
        </w:rPr>
        <w:t>ю</w:t>
      </w:r>
      <w:r w:rsidRPr="00F43AE3">
        <w:rPr>
          <w:rFonts w:ascii="Times New Roman" w:hAnsi="Times New Roman" w:cs="Times New Roman"/>
          <w:sz w:val="28"/>
          <w:szCs w:val="28"/>
        </w:rPr>
        <w:t>т основани</w:t>
      </w:r>
      <w:r w:rsidR="000C14F0">
        <w:rPr>
          <w:rFonts w:ascii="Times New Roman" w:hAnsi="Times New Roman" w:cs="Times New Roman"/>
          <w:sz w:val="28"/>
          <w:szCs w:val="28"/>
        </w:rPr>
        <w:t>я</w:t>
      </w:r>
      <w:r w:rsidRPr="00F43AE3">
        <w:rPr>
          <w:rFonts w:ascii="Times New Roman" w:hAnsi="Times New Roman" w:cs="Times New Roman"/>
          <w:sz w:val="28"/>
          <w:szCs w:val="28"/>
        </w:rPr>
        <w:t xml:space="preserve"> полагать, что отчетность Учреждения </w:t>
      </w:r>
      <w:r w:rsidRPr="000C14F0">
        <w:rPr>
          <w:rFonts w:ascii="Times New Roman" w:hAnsi="Times New Roman" w:cs="Times New Roman"/>
          <w:b/>
          <w:sz w:val="28"/>
          <w:szCs w:val="28"/>
        </w:rPr>
        <w:t>недостоверна.</w:t>
      </w:r>
    </w:p>
    <w:p w:rsidR="00796DC8" w:rsidRPr="00796DC8" w:rsidRDefault="00796DC8" w:rsidP="00796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DC8">
        <w:rPr>
          <w:rFonts w:ascii="Times New Roman" w:hAnsi="Times New Roman" w:cs="Times New Roman"/>
          <w:sz w:val="28"/>
          <w:szCs w:val="28"/>
        </w:rPr>
        <w:t>По результатам проверки направлено Пред</w:t>
      </w:r>
      <w:r w:rsidR="000C14F0">
        <w:rPr>
          <w:rFonts w:ascii="Times New Roman" w:hAnsi="Times New Roman" w:cs="Times New Roman"/>
          <w:sz w:val="28"/>
          <w:szCs w:val="28"/>
        </w:rPr>
        <w:t xml:space="preserve">ставление по устранению нарушений и </w:t>
      </w:r>
      <w:r w:rsidRPr="00796DC8">
        <w:rPr>
          <w:rFonts w:ascii="Times New Roman" w:hAnsi="Times New Roman" w:cs="Times New Roman"/>
          <w:sz w:val="28"/>
          <w:szCs w:val="28"/>
        </w:rPr>
        <w:t xml:space="preserve">предоставления уточненной </w:t>
      </w:r>
      <w:r>
        <w:rPr>
          <w:rFonts w:ascii="Times New Roman" w:hAnsi="Times New Roman" w:cs="Times New Roman"/>
          <w:sz w:val="28"/>
          <w:szCs w:val="28"/>
        </w:rPr>
        <w:t>бухгалтерской</w:t>
      </w:r>
      <w:r w:rsidRPr="00796DC8">
        <w:rPr>
          <w:rFonts w:ascii="Times New Roman" w:hAnsi="Times New Roman" w:cs="Times New Roman"/>
          <w:sz w:val="28"/>
          <w:szCs w:val="28"/>
        </w:rPr>
        <w:t xml:space="preserve"> отчетности для повторной проверки.</w:t>
      </w:r>
    </w:p>
    <w:p w:rsidR="00796DC8" w:rsidRDefault="00796DC8" w:rsidP="000E09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96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4E0"/>
    <w:rsid w:val="0003543B"/>
    <w:rsid w:val="000C14F0"/>
    <w:rsid w:val="000C68D6"/>
    <w:rsid w:val="000C74AD"/>
    <w:rsid w:val="000E0999"/>
    <w:rsid w:val="00125790"/>
    <w:rsid w:val="0013660B"/>
    <w:rsid w:val="001A631F"/>
    <w:rsid w:val="001B677E"/>
    <w:rsid w:val="001D778B"/>
    <w:rsid w:val="002A5806"/>
    <w:rsid w:val="002B1D37"/>
    <w:rsid w:val="002C57C0"/>
    <w:rsid w:val="00323E1A"/>
    <w:rsid w:val="00383ADD"/>
    <w:rsid w:val="00395BE7"/>
    <w:rsid w:val="003D4BF0"/>
    <w:rsid w:val="003E09DD"/>
    <w:rsid w:val="004054E7"/>
    <w:rsid w:val="00445900"/>
    <w:rsid w:val="004735DF"/>
    <w:rsid w:val="00477DE5"/>
    <w:rsid w:val="00487796"/>
    <w:rsid w:val="004C6941"/>
    <w:rsid w:val="005169B9"/>
    <w:rsid w:val="005A3CF7"/>
    <w:rsid w:val="005F64E0"/>
    <w:rsid w:val="0063385A"/>
    <w:rsid w:val="00655015"/>
    <w:rsid w:val="00694C75"/>
    <w:rsid w:val="006D436E"/>
    <w:rsid w:val="00712667"/>
    <w:rsid w:val="00756E68"/>
    <w:rsid w:val="00796DC8"/>
    <w:rsid w:val="007A27E8"/>
    <w:rsid w:val="008134D2"/>
    <w:rsid w:val="0082368F"/>
    <w:rsid w:val="00827F7B"/>
    <w:rsid w:val="0085653C"/>
    <w:rsid w:val="0087754F"/>
    <w:rsid w:val="008900BA"/>
    <w:rsid w:val="0089147C"/>
    <w:rsid w:val="008E4379"/>
    <w:rsid w:val="009120CD"/>
    <w:rsid w:val="00922908"/>
    <w:rsid w:val="00933629"/>
    <w:rsid w:val="009875B4"/>
    <w:rsid w:val="009E719D"/>
    <w:rsid w:val="009F570B"/>
    <w:rsid w:val="00A10D3D"/>
    <w:rsid w:val="00A3001B"/>
    <w:rsid w:val="00A367E3"/>
    <w:rsid w:val="00A607D5"/>
    <w:rsid w:val="00A77A86"/>
    <w:rsid w:val="00A9779F"/>
    <w:rsid w:val="00AB7C90"/>
    <w:rsid w:val="00AD05BD"/>
    <w:rsid w:val="00AE4566"/>
    <w:rsid w:val="00AF236C"/>
    <w:rsid w:val="00AF7234"/>
    <w:rsid w:val="00B17227"/>
    <w:rsid w:val="00B27C49"/>
    <w:rsid w:val="00BF374A"/>
    <w:rsid w:val="00C73140"/>
    <w:rsid w:val="00D07960"/>
    <w:rsid w:val="00D2553B"/>
    <w:rsid w:val="00D405A5"/>
    <w:rsid w:val="00D643B2"/>
    <w:rsid w:val="00DC38F6"/>
    <w:rsid w:val="00DF5E23"/>
    <w:rsid w:val="00DF7416"/>
    <w:rsid w:val="00E3661D"/>
    <w:rsid w:val="00E42A27"/>
    <w:rsid w:val="00EA5576"/>
    <w:rsid w:val="00EB2700"/>
    <w:rsid w:val="00ED56B8"/>
    <w:rsid w:val="00F222FF"/>
    <w:rsid w:val="00F43AE3"/>
    <w:rsid w:val="00F7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6704B-07B1-4BAA-8E11-2AE728E7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2024-01-26T05:13:00Z</dcterms:created>
  <dcterms:modified xsi:type="dcterms:W3CDTF">2024-01-26T05:13:00Z</dcterms:modified>
</cp:coreProperties>
</file>